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07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2266"/>
        <w:gridCol w:w="6803"/>
      </w:tblGrid>
      <w:tr>
        <w:trPr/>
        <w:tc>
          <w:tcPr>
            <w:tcW w:w="9069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Сводный отчет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 проведении оценки регулирующего воздействия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/>
                <w:color w:themeColor="text1"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 Наименование проекта муниципального нормативного правового акта Новокузнецкого городского округа (далее - проект акта): </w:t>
            </w:r>
            <w:r>
              <w:rPr>
                <w:rFonts w:ascii="Times New Roman" w:hAnsi="Times New Roman"/>
                <w:color w:themeColor="text1" w:val="000000"/>
                <w:sz w:val="28"/>
                <w:szCs w:val="28"/>
              </w:rPr>
              <w:t>О внесении изменений в постановление администрации города Новокузнецка от 18.04.2014 №61 «Об утверждении схем размещения нестационарных торговых объектов на территории Новокузнецкого городского округа»</w:t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 Адрес размещения уведомления о подготовке проекта акта в информационно-телекоммуникационной сети Интернет: на официальном сайте администрации города Новокузнецка в информационно-телекоммуникационной сети Интернет (www.admnkz.info) в подразделе «Оценка регулирующего воздействия» раздела «Документы».</w:t>
            </w:r>
          </w:p>
          <w:p>
            <w:pPr>
              <w:pStyle w:val="Normal"/>
              <w:spacing w:lineRule="auto" w:line="240" w:before="0" w:after="0"/>
              <w:ind w:firstLine="5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069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 Разработчик проекта акта: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управление потребительского рынка и развития предпринимательства администрации города Новокузнецка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654080, г. Новокузнецк, ул. Кирова, 71, каб. 340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8:30-17:30</w:t>
            </w:r>
          </w:p>
        </w:tc>
      </w:tr>
      <w:tr>
        <w:trPr/>
        <w:tc>
          <w:tcPr>
            <w:tcW w:w="90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 Контакты ответственного лица: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Шиллер Яна Валерьевна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управление потребительского рынка и развития предпринимательства администрации города Новокузнецка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8(3843)32-17-40</w:t>
            </w:r>
          </w:p>
        </w:tc>
      </w:tr>
      <w:tr>
        <w:trPr/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upr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_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torg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@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admnkz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>info</w:t>
            </w:r>
          </w:p>
        </w:tc>
      </w:tr>
      <w:tr>
        <w:trPr/>
        <w:tc>
          <w:tcPr>
            <w:tcW w:w="9069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5. Степень регулирующего воздействия проекта акта (высокая/средняя/низкая): средняя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6. Описание проблемы, на решение которой направлен предлагаемый способ регулирования: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приведение нормативного правового акта к фактическому состоянию.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6.1. Оценка негативных эффектов, возникающих в связи с наличием рассматриваемой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7. Цели предлагаемого регулирования и их соответствие принципам правового регулирования: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актуализация схемы размещения нестационарных торговых объектов.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7.1. Действующие нормативные правовые акты, поручения, другие решения, из которых вытекает необходимость разработки проекта акта в данной области: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4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649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Федеральный закон от 28.12.2009 №381-ФЗ «Об основах государственного регулирования торговой деятельности в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Закон Кемеровской области - Кузбасса от 12.12.2022 №139-ОЗ «О регулировании отдельных вопросов в сфере торговой деятельности»;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Постановление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сервитута»;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507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Постановление администрации г. Новокузнецка от 13.02.2017 №14 «Об организации работы по разработке и утверждению схемы размещения нестационарных торговых объектов на территории Новокузнецкого городского округа».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 Описание предлагаемого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8.1. Описание иных возможных способов решения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8.2. Обоснование выбора предлагаемого способа решения проблемы: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8.3. Влияние предлагаемого регулирования на конкурентную среду в отрасли: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 Основные группы субъектов предпринимательской и иной экономической деятельности, иные заинтересованные лица, интересы которых будут затронуты предлагаемым правовым регулированием: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субъекты малого или среднего предпринимательства, осуществляющие торговую деятельность (далее –СМСП), физические лица, не являющиеся индивидуальными предпринимателями и принимающие специальный налоговый режим «налог на профессиональный доход» (далее – самозанятые граждане).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9.1. Оценка количества таких субъектов: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 территории города Новокузнецка 17 320- СМСП, 49 058 – самозанятые граждане.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10. Новые функции, полномочия, обязанности и права органов местного самоуправления или сведения об их изменении, а также порядок их реализации: новых функций, полномочий, обязанностей и плав не возникает.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 Оценка соответствующих расходов (возможных поступлений) бюджета Новокузнецкого городского округа: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12. Новые или изменяющие ранее предусмотренные обязанности для субъектов предпринимательской и иной экономической деятельности, а также порядок организации их исполнения: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Правительства Кемеровской области - Кузбасса от 02.03.2023 №116 «О внесении изменений в постановление Коллегии Администрации Кемеровской области от 30.11.2010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земельных участков и установления сервитута, публичного сервитута» добавлены физические лица, не являющиеся индивидуальными предпринимателями и применяющие специальный налоговый режим «Налог на профессиональный доход».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Письмо администрации Правительства Кузбасса от 19.06.2024 №И14-23/5958 о внесении изменений в муниципальные правовые акты, которыми утверждена Схема размещения нестационарных торговых объектов в части включения самозанятых граждан.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13. Оценка расходов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 заключения договора на размещение нестационарного торгового объекта на землях или земельном участке,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без предоставления земельного участка и установления сервитута возникают обязанности арендной платы.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 Предполагаемая дата вступления в силу проекта акта, необходимость установления переходных положений (переходного периода): 17.03.2025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15. Риски решения проблемы предложенным способом регулирования и риски негативных последствий: отсутствует.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16. Описание методов контроля эф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8"/>
                <w:szCs w:val="28"/>
              </w:rPr>
              <w:t>фективности избранного способа достижения цели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16.1. Организационно-технические, методологические, информационные и иные мероприятия, необходимые для достижения заявленных целей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17. Индикативные показатели, программы мониторинга и иные способы (методы) оценки достижения заявленных целей регулирования: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17.1. Сроки достижения индикативных показателей: -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18. Предполагаемая дата вступления в силу проекта правового акта, необходимость установления переходных положений (переходного периода) 17.03.2025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19. Сведения о результатах публичного обсуждения &lt;1&gt;: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19.1. Сроки публичного обсуждения:08.12.2025 -26.12.2025.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19.2. Лица, организации, представившие предложения: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субъекты малого или среднего предпринимательства.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Письмо администрации Правительства Кузбасса от 19.06.2024 №И14-23/5958 «О направлении информации».</w:t>
            </w:r>
          </w:p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20. Иные сведения, которые, по мнению органа-разработчика, позволяют оценить обоснованность предлагаемого регулирования:-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069" w:type="dxa"/>
            <w:gridSpan w:val="2"/>
            <w:tcBorders/>
          </w:tcPr>
          <w:p>
            <w:pPr>
              <w:pStyle w:val="Normal"/>
              <w:spacing w:lineRule="auto" w:line="240" w:before="0" w:after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6356e"/>
    <w:rPr>
      <w:color w:themeColor="hyperlink" w:val="0563C1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93666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9366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Application>LibreOffice/24.8.4.2$Linux_X86_64 LibreOffice_project/480$Build-2</Application>
  <AppVersion>15.0000</AppVersion>
  <Pages>4</Pages>
  <Words>806</Words>
  <Characters>6480</Characters>
  <CharactersWithSpaces>7232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2025-08-01T00:54:00Z</dcterms:created>
  <dc:creator>User</dc:creator>
  <dc:description/>
  <dc:language>ru-RU</dc:language>
  <cp:lastModifiedBy/>
  <cp:lastPrinted>2025-08-06T02:58:00Z</cp:lastPrinted>
  <dcterms:modified xsi:type="dcterms:W3CDTF">2025-12-05T16:39:48Z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